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FA5717" w:rsidRPr="00FA5717" w:rsidTr="002B7D59">
        <w:tc>
          <w:tcPr>
            <w:tcW w:w="4928" w:type="dxa"/>
          </w:tcPr>
          <w:p w:rsidR="00FA5717" w:rsidRPr="00FA5717" w:rsidRDefault="00FA5717" w:rsidP="00FA5717">
            <w:pPr>
              <w:tabs>
                <w:tab w:val="left" w:pos="5955"/>
              </w:tabs>
              <w:jc w:val="both"/>
            </w:pPr>
            <w:r w:rsidRPr="00FA5717">
              <w:br w:type="page"/>
            </w:r>
          </w:p>
        </w:tc>
        <w:tc>
          <w:tcPr>
            <w:tcW w:w="4982" w:type="dxa"/>
          </w:tcPr>
          <w:p w:rsidR="00FA5717" w:rsidRPr="00FA5717" w:rsidRDefault="00FA5717" w:rsidP="00FA5717">
            <w:pPr>
              <w:tabs>
                <w:tab w:val="left" w:pos="5955"/>
              </w:tabs>
              <w:jc w:val="both"/>
            </w:pPr>
            <w:r w:rsidRPr="00FA5717">
              <w:t>Приложение № 12 к решению избирательной комиссии муниципального района «Город Краснокаменск и Краснокаменский район» Забайкальского края от 17 сентября 2020 года № 2</w:t>
            </w:r>
          </w:p>
        </w:tc>
      </w:tr>
    </w:tbl>
    <w:p w:rsidR="00FA5717" w:rsidRPr="00FA5717" w:rsidRDefault="00FA5717" w:rsidP="00FA5717">
      <w:pPr>
        <w:rPr>
          <w:szCs w:val="28"/>
        </w:rPr>
      </w:pPr>
    </w:p>
    <w:p w:rsidR="00FA5717" w:rsidRPr="00FA5717" w:rsidRDefault="00FA5717" w:rsidP="00FA5717">
      <w:pPr>
        <w:ind w:right="-185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464"/>
        <w:gridCol w:w="5262"/>
        <w:gridCol w:w="89"/>
        <w:gridCol w:w="1311"/>
      </w:tblGrid>
      <w:tr w:rsidR="00FA5717" w:rsidRPr="00FA5717" w:rsidTr="002B7D59"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widowControl w:val="0"/>
              <w:spacing w:line="360" w:lineRule="auto"/>
              <w:ind w:right="176" w:firstLine="72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widowControl w:val="0"/>
              <w:ind w:left="1167"/>
              <w:jc w:val="center"/>
              <w:rPr>
                <w:snapToGrid w:val="0"/>
                <w:sz w:val="20"/>
                <w:szCs w:val="20"/>
              </w:rPr>
            </w:pPr>
            <w:r w:rsidRPr="00FA5717">
              <w:rPr>
                <w:snapToGrid w:val="0"/>
                <w:sz w:val="20"/>
                <w:szCs w:val="20"/>
              </w:rPr>
              <w:t>Приложение № 6</w:t>
            </w:r>
          </w:p>
        </w:tc>
      </w:tr>
      <w:tr w:rsidR="00FA5717" w:rsidRPr="00FA5717" w:rsidTr="002B7D59">
        <w:trPr>
          <w:trHeight w:val="2626"/>
        </w:trPr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spacing w:line="360" w:lineRule="auto"/>
              <w:rPr>
                <w:rFonts w:ascii="Courier New" w:hAnsi="Courier New"/>
                <w:snapToGrid w:val="0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ind w:left="1167"/>
              <w:jc w:val="center"/>
              <w:textAlignment w:val="baseline"/>
              <w:rPr>
                <w:sz w:val="20"/>
              </w:rPr>
            </w:pPr>
            <w:r w:rsidRPr="00FA5717">
              <w:rPr>
                <w:sz w:val="20"/>
              </w:rPr>
              <w:t>К Инструкции о порядке формирования и расходования денежных средств избирательных фондов кандидатов, избирательных объединений при проведении муниципальных выборов в Забайкальском крае, утвержденной постановлением Избирательной комиссией Забайкальского края</w:t>
            </w:r>
          </w:p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ind w:left="1167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FA5717">
              <w:rPr>
                <w:sz w:val="20"/>
              </w:rPr>
              <w:t>от «07» июня  2019 г. № 16/177- 3</w:t>
            </w:r>
          </w:p>
        </w:tc>
      </w:tr>
      <w:tr w:rsidR="00FA5717" w:rsidRPr="00FA5717" w:rsidTr="002B7D5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905" w:type="dxa"/>
          <w:wAfter w:w="1311" w:type="dxa"/>
          <w:jc w:val="center"/>
        </w:trPr>
        <w:tc>
          <w:tcPr>
            <w:tcW w:w="7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0"/>
              <w:rPr>
                <w:rFonts w:asciiTheme="majorHAnsi" w:eastAsiaTheme="majorEastAsia" w:hAnsiTheme="majorHAnsi" w:cstheme="majorBidi"/>
                <w:bCs/>
                <w:color w:val="365F91" w:themeColor="accent1" w:themeShade="BF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keepNext/>
              <w:ind w:left="4082"/>
              <w:outlineLvl w:val="2"/>
              <w:rPr>
                <w:b/>
                <w:bCs/>
                <w:sz w:val="22"/>
                <w:szCs w:val="22"/>
              </w:rPr>
            </w:pPr>
          </w:p>
        </w:tc>
      </w:tr>
      <w:tr w:rsidR="00FA5717" w:rsidRPr="00FA5717" w:rsidTr="002B7D5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905" w:type="dxa"/>
          <w:wAfter w:w="1311" w:type="dxa"/>
          <w:jc w:val="center"/>
        </w:trPr>
        <w:tc>
          <w:tcPr>
            <w:tcW w:w="77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FA5717">
              <w:rPr>
                <w:sz w:val="16"/>
                <w:szCs w:val="16"/>
              </w:rPr>
              <w:t>(первый (итоговый) финансовый отчет, сводные сведения)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</w:tbl>
    <w:p w:rsidR="00FA5717" w:rsidRPr="00FA5717" w:rsidRDefault="00FA5717" w:rsidP="00FA5717">
      <w:pPr>
        <w:overflowPunct w:val="0"/>
        <w:autoSpaceDE w:val="0"/>
        <w:autoSpaceDN w:val="0"/>
        <w:adjustRightInd w:val="0"/>
        <w:jc w:val="center"/>
        <w:textAlignment w:val="baseline"/>
        <w:rPr>
          <w:sz w:val="16"/>
          <w:szCs w:val="16"/>
        </w:rPr>
      </w:pPr>
      <w:r w:rsidRPr="00FA5717">
        <w:rPr>
          <w:sz w:val="16"/>
          <w:szCs w:val="16"/>
        </w:rPr>
        <w:t>о поступлении и расходовании средств избирательного фонда кандидата, избирательного объединения</w:t>
      </w:r>
    </w:p>
    <w:tbl>
      <w:tblPr>
        <w:tblW w:w="9529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529"/>
      </w:tblGrid>
      <w:tr w:rsidR="00FA5717" w:rsidRPr="00FA5717" w:rsidTr="002B7D59">
        <w:tc>
          <w:tcPr>
            <w:tcW w:w="9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717" w:rsidRPr="00FA5717" w:rsidRDefault="00FA5717" w:rsidP="00FA571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right="703"/>
              <w:textAlignment w:val="baseline"/>
              <w:outlineLvl w:val="0"/>
              <w:rPr>
                <w:rFonts w:asciiTheme="majorHAnsi" w:eastAsiaTheme="majorEastAsia" w:hAnsiTheme="majorHAnsi" w:cstheme="majorBidi"/>
                <w:bCs/>
                <w:color w:val="365F91" w:themeColor="accent1" w:themeShade="BF"/>
                <w:szCs w:val="22"/>
              </w:rPr>
            </w:pPr>
          </w:p>
        </w:tc>
      </w:tr>
      <w:tr w:rsidR="00FA5717" w:rsidRPr="00FA5717" w:rsidTr="002B7D59">
        <w:tc>
          <w:tcPr>
            <w:tcW w:w="9529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FA5717">
              <w:rPr>
                <w:sz w:val="16"/>
                <w:szCs w:val="16"/>
              </w:rPr>
              <w:t>(ФИО кандидата, наименование избирательного объединения)</w:t>
            </w:r>
          </w:p>
        </w:tc>
      </w:tr>
      <w:tr w:rsidR="00FA5717" w:rsidRPr="00FA5717" w:rsidTr="002B7D59">
        <w:tc>
          <w:tcPr>
            <w:tcW w:w="9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2"/>
                <w:szCs w:val="22"/>
              </w:rPr>
            </w:pPr>
          </w:p>
        </w:tc>
      </w:tr>
      <w:tr w:rsidR="00FA5717" w:rsidRPr="00FA5717" w:rsidTr="002B7D59">
        <w:tc>
          <w:tcPr>
            <w:tcW w:w="9529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FA5717">
              <w:rPr>
                <w:sz w:val="16"/>
                <w:szCs w:val="16"/>
              </w:rPr>
              <w:t xml:space="preserve">(номер специального избирательного счета, наименование и адрес </w:t>
            </w:r>
            <w:r w:rsidRPr="00FA5717">
              <w:rPr>
                <w:sz w:val="20"/>
                <w:szCs w:val="20"/>
              </w:rPr>
              <w:t xml:space="preserve">филиала ПАО </w:t>
            </w:r>
            <w:r w:rsidRPr="00FA5717">
              <w:rPr>
                <w:sz w:val="16"/>
                <w:szCs w:val="16"/>
              </w:rPr>
              <w:t>Сбербанк)</w:t>
            </w:r>
          </w:p>
        </w:tc>
      </w:tr>
    </w:tbl>
    <w:p w:rsidR="00FA5717" w:rsidRPr="00FA5717" w:rsidRDefault="00FA5717" w:rsidP="00FA5717">
      <w:pPr>
        <w:overflowPunct w:val="0"/>
        <w:autoSpaceDE w:val="0"/>
        <w:autoSpaceDN w:val="0"/>
        <w:adjustRightInd w:val="0"/>
        <w:ind w:right="141"/>
        <w:textAlignment w:val="baseline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5812"/>
        <w:gridCol w:w="709"/>
        <w:gridCol w:w="1417"/>
        <w:gridCol w:w="870"/>
      </w:tblGrid>
      <w:tr w:rsidR="00FA5717" w:rsidRPr="00FA5717" w:rsidTr="002B7D59">
        <w:trPr>
          <w:cantSplit/>
          <w:tblHeader/>
        </w:trPr>
        <w:tc>
          <w:tcPr>
            <w:tcW w:w="6409" w:type="dxa"/>
            <w:gridSpan w:val="2"/>
            <w:vAlign w:val="center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vAlign w:val="center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vAlign w:val="center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vAlign w:val="center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Приме</w:t>
            </w:r>
            <w:r w:rsidRPr="00FA5717">
              <w:rPr>
                <w:sz w:val="20"/>
                <w:szCs w:val="20"/>
              </w:rPr>
              <w:softHyphen/>
              <w:t>чание</w:t>
            </w:r>
          </w:p>
        </w:tc>
      </w:tr>
      <w:tr w:rsidR="00FA5717" w:rsidRPr="00FA5717" w:rsidTr="002B7D59">
        <w:trPr>
          <w:cantSplit/>
          <w:tblHeader/>
        </w:trPr>
        <w:tc>
          <w:tcPr>
            <w:tcW w:w="6409" w:type="dxa"/>
            <w:gridSpan w:val="2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</w:t>
            </w: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4</w:t>
            </w: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9405" w:type="dxa"/>
            <w:gridSpan w:val="5"/>
          </w:tcPr>
          <w:p w:rsidR="00FA5717" w:rsidRPr="00FA5717" w:rsidRDefault="00FA5717" w:rsidP="00FA5717">
            <w:pPr>
              <w:ind w:left="851"/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в том числе</w:t>
            </w: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1.1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9405" w:type="dxa"/>
            <w:gridSpan w:val="5"/>
          </w:tcPr>
          <w:p w:rsidR="00FA5717" w:rsidRPr="00FA5717" w:rsidRDefault="00FA5717" w:rsidP="00FA5717">
            <w:pPr>
              <w:ind w:left="851"/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из них</w:t>
            </w: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1.1.1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1.1.2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40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1.1.3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Добровольные пожертвования гражданина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50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1.1.4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1.2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Поступило в избирательный фонд денежных средств, с нарушением  п.п.2,5,7 ст. 69 Закона Забайкальского края «О муниципальных выборах в Забайкальском крае»  от 06.07.2010 г. № 385-ЗЗК</w:t>
            </w:r>
            <w:r w:rsidRPr="00FA5717">
              <w:rPr>
                <w:sz w:val="22"/>
                <w:szCs w:val="22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70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9405" w:type="dxa"/>
            <w:gridSpan w:val="5"/>
          </w:tcPr>
          <w:p w:rsidR="00FA5717" w:rsidRPr="00FA5717" w:rsidRDefault="00FA5717" w:rsidP="00FA5717">
            <w:pPr>
              <w:ind w:left="851"/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из них</w:t>
            </w: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1.2.1.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80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1.2.2.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1.2.3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Средства гражданина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1.2.4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Средства юридического лица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9405" w:type="dxa"/>
            <w:gridSpan w:val="5"/>
          </w:tcPr>
          <w:p w:rsidR="00FA5717" w:rsidRPr="00FA5717" w:rsidRDefault="00FA5717" w:rsidP="00FA5717">
            <w:pPr>
              <w:ind w:left="851"/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в том числе</w:t>
            </w: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2.1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Перечислено в доход бюджета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130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9405" w:type="dxa"/>
            <w:gridSpan w:val="5"/>
          </w:tcPr>
          <w:p w:rsidR="00FA5717" w:rsidRPr="00FA5717" w:rsidRDefault="00FA5717" w:rsidP="00FA5717">
            <w:pPr>
              <w:ind w:left="851"/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из них</w:t>
            </w: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2.2.1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150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2.2.2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160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2.2.3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170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2.3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9405" w:type="dxa"/>
            <w:gridSpan w:val="5"/>
          </w:tcPr>
          <w:p w:rsidR="00FA5717" w:rsidRPr="00FA5717" w:rsidRDefault="00FA5717" w:rsidP="00FA5717">
            <w:pPr>
              <w:ind w:left="851"/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в том числе</w:t>
            </w: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3.1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3.1.1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210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3.2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На предвыборную агитацию через организации телерадиовещания, информационно-коммуникационную сеть «Интернет»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220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3.3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230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3.4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3.5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250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3.6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260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3.7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270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  <w:trHeight w:val="494"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3.8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sz w:val="20"/>
                <w:szCs w:val="20"/>
              </w:rPr>
            </w:pPr>
            <w:r w:rsidRPr="00FA5717">
              <w:rPr>
                <w:sz w:val="20"/>
                <w:szCs w:val="20"/>
              </w:rPr>
              <w:t>280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  <w:r w:rsidRPr="00FA5717">
              <w:rPr>
                <w:bCs/>
                <w:sz w:val="22"/>
                <w:szCs w:val="22"/>
                <w:vertAlign w:val="superscript"/>
              </w:rPr>
              <w:footnoteReference w:customMarkFollows="1" w:id="2"/>
              <w:t>**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A5717" w:rsidRPr="00FA5717" w:rsidTr="002B7D59">
        <w:trPr>
          <w:cantSplit/>
        </w:trPr>
        <w:tc>
          <w:tcPr>
            <w:tcW w:w="597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812" w:type="dxa"/>
          </w:tcPr>
          <w:p w:rsidR="00FA5717" w:rsidRPr="00FA5717" w:rsidRDefault="00FA5717" w:rsidP="00FA5717">
            <w:pPr>
              <w:tabs>
                <w:tab w:val="right" w:pos="6603"/>
              </w:tabs>
              <w:jc w:val="both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 xml:space="preserve">Остаток средств фонда на дату сдачи отчета (заверяется банковской справкой)                       </w:t>
            </w:r>
            <w:r w:rsidRPr="00FA5717">
              <w:rPr>
                <w:bCs/>
                <w:smallCaps/>
                <w:sz w:val="20"/>
                <w:szCs w:val="20"/>
                <w:vertAlign w:val="subscript"/>
              </w:rPr>
              <w:t>(стр.300=стр.10-стр.120-стр.190-стр.290)</w:t>
            </w:r>
          </w:p>
        </w:tc>
        <w:tc>
          <w:tcPr>
            <w:tcW w:w="709" w:type="dxa"/>
          </w:tcPr>
          <w:p w:rsidR="00FA5717" w:rsidRPr="00FA5717" w:rsidRDefault="00FA5717" w:rsidP="00FA5717">
            <w:pPr>
              <w:jc w:val="center"/>
              <w:rPr>
                <w:bCs/>
                <w:sz w:val="20"/>
                <w:szCs w:val="20"/>
              </w:rPr>
            </w:pPr>
            <w:r w:rsidRPr="00FA5717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417" w:type="dxa"/>
          </w:tcPr>
          <w:p w:rsidR="00FA5717" w:rsidRPr="00FA5717" w:rsidRDefault="00FA5717" w:rsidP="00FA571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FA5717" w:rsidRPr="00FA5717" w:rsidRDefault="00FA5717" w:rsidP="00FA5717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FA5717" w:rsidRPr="00FA5717" w:rsidRDefault="00FA5717" w:rsidP="00FA5717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sz w:val="20"/>
          <w:szCs w:val="20"/>
        </w:rPr>
      </w:pPr>
    </w:p>
    <w:p w:rsidR="00FA5717" w:rsidRPr="00FA5717" w:rsidRDefault="00FA5717" w:rsidP="00FA5717">
      <w:pPr>
        <w:overflowPunct w:val="0"/>
        <w:autoSpaceDE w:val="0"/>
        <w:autoSpaceDN w:val="0"/>
        <w:adjustRightInd w:val="0"/>
        <w:spacing w:after="240"/>
        <w:ind w:left="283"/>
        <w:textAlignment w:val="baseline"/>
        <w:rPr>
          <w:sz w:val="20"/>
          <w:szCs w:val="20"/>
        </w:rPr>
      </w:pPr>
      <w:r w:rsidRPr="00FA5717">
        <w:rPr>
          <w:sz w:val="20"/>
          <w:szCs w:val="20"/>
        </w:rPr>
        <w:t xml:space="preserve"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tbl>
      <w:tblPr>
        <w:tblW w:w="10105" w:type="dxa"/>
        <w:tblLayout w:type="fixed"/>
        <w:tblLook w:val="0000" w:firstRow="0" w:lastRow="0" w:firstColumn="0" w:lastColumn="0" w:noHBand="0" w:noVBand="0"/>
      </w:tblPr>
      <w:tblGrid>
        <w:gridCol w:w="4788"/>
        <w:gridCol w:w="282"/>
        <w:gridCol w:w="1260"/>
        <w:gridCol w:w="3775"/>
      </w:tblGrid>
      <w:tr w:rsidR="00FA5717" w:rsidRPr="00FA5717" w:rsidTr="002B7D59">
        <w:trPr>
          <w:cantSplit/>
          <w:trHeight w:val="632"/>
        </w:trPr>
        <w:tc>
          <w:tcPr>
            <w:tcW w:w="4788" w:type="dxa"/>
            <w:vMerge w:val="restart"/>
            <w:tcBorders>
              <w:top w:val="nil"/>
              <w:left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FA5717">
              <w:rPr>
                <w:sz w:val="22"/>
                <w:szCs w:val="22"/>
              </w:rPr>
              <w:t xml:space="preserve">Кандидат/Уполномоченный представитель по финансовым вопросам избирательного объединения </w:t>
            </w:r>
          </w:p>
          <w:p w:rsidR="00FA5717" w:rsidRPr="00FA5717" w:rsidRDefault="00FA5717" w:rsidP="00FA5717">
            <w:pPr>
              <w:rPr>
                <w:snapToGrid w:val="0"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ind w:left="-392" w:firstLine="392"/>
              <w:textAlignment w:val="baseline"/>
              <w:rPr>
                <w:sz w:val="22"/>
                <w:szCs w:val="22"/>
              </w:rPr>
            </w:pPr>
          </w:p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ind w:left="-392" w:firstLine="392"/>
              <w:textAlignment w:val="baseline"/>
              <w:rPr>
                <w:sz w:val="22"/>
                <w:szCs w:val="22"/>
              </w:rPr>
            </w:pPr>
          </w:p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ind w:right="160"/>
              <w:jc w:val="center"/>
              <w:textAlignment w:val="baseline"/>
              <w:rPr>
                <w:sz w:val="22"/>
                <w:szCs w:val="22"/>
              </w:rPr>
            </w:pPr>
          </w:p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FA5717">
              <w:rPr>
                <w:sz w:val="22"/>
                <w:szCs w:val="22"/>
              </w:rPr>
              <w:t>М.П.</w:t>
            </w:r>
          </w:p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ind w:left="-454" w:hanging="454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FA5717" w:rsidRPr="00FA5717" w:rsidTr="002B7D59">
        <w:trPr>
          <w:cantSplit/>
          <w:trHeight w:val="631"/>
        </w:trPr>
        <w:tc>
          <w:tcPr>
            <w:tcW w:w="4788" w:type="dxa"/>
            <w:vMerge/>
            <w:tcBorders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nil"/>
              <w:right w:val="nil"/>
            </w:tcBorders>
          </w:tcPr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FA5717">
              <w:rPr>
                <w:sz w:val="16"/>
                <w:szCs w:val="16"/>
              </w:rPr>
              <w:t>(подпись, дата, инициалы, фамилия)</w:t>
            </w:r>
          </w:p>
          <w:p w:rsidR="00FA5717" w:rsidRPr="00FA5717" w:rsidRDefault="00FA5717" w:rsidP="00FA57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FA5717" w:rsidRPr="00FA5717" w:rsidTr="002B7D59">
        <w:trPr>
          <w:trHeight w:val="178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717" w:rsidRPr="00FA5717" w:rsidRDefault="00FA5717" w:rsidP="00FA5717">
            <w:pPr>
              <w:widowControl w:val="0"/>
              <w:rPr>
                <w:snapToGrid w:val="0"/>
                <w:sz w:val="22"/>
                <w:szCs w:val="22"/>
              </w:rPr>
            </w:pPr>
            <w:r w:rsidRPr="00FA5717">
              <w:rPr>
                <w:snapToGrid w:val="0"/>
                <w:sz w:val="22"/>
                <w:szCs w:val="22"/>
              </w:rPr>
              <w:t xml:space="preserve">Председатель избирательной комиссии </w:t>
            </w:r>
          </w:p>
          <w:p w:rsidR="00FA5717" w:rsidRPr="00FA5717" w:rsidRDefault="00FA5717" w:rsidP="00FA5717">
            <w:pPr>
              <w:widowControl w:val="0"/>
              <w:rPr>
                <w:snapToGrid w:val="0"/>
                <w:sz w:val="22"/>
                <w:szCs w:val="22"/>
              </w:rPr>
            </w:pPr>
            <w:r w:rsidRPr="00FA5717">
              <w:rPr>
                <w:snapToGrid w:val="0"/>
                <w:sz w:val="22"/>
                <w:szCs w:val="22"/>
              </w:rPr>
              <w:t>___________________________________</w:t>
            </w:r>
          </w:p>
          <w:p w:rsidR="00FA5717" w:rsidRPr="00FA5717" w:rsidRDefault="00FA5717" w:rsidP="00FA5717">
            <w:pPr>
              <w:widowControl w:val="0"/>
              <w:rPr>
                <w:snapToGrid w:val="0"/>
                <w:sz w:val="22"/>
                <w:szCs w:val="22"/>
              </w:rPr>
            </w:pPr>
            <w:r w:rsidRPr="00FA5717">
              <w:rPr>
                <w:snapToGrid w:val="0"/>
                <w:sz w:val="22"/>
                <w:szCs w:val="22"/>
              </w:rPr>
              <w:t>(</w:t>
            </w:r>
            <w:r w:rsidRPr="00FA5717">
              <w:rPr>
                <w:snapToGrid w:val="0"/>
                <w:sz w:val="16"/>
                <w:szCs w:val="16"/>
              </w:rPr>
              <w:t>наименование комиссии)**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widowControl w:val="0"/>
              <w:ind w:firstLine="720"/>
              <w:rPr>
                <w:snapToGrid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widowControl w:val="0"/>
              <w:ind w:firstLine="720"/>
              <w:rPr>
                <w:snapToGrid w:val="0"/>
                <w:sz w:val="22"/>
                <w:szCs w:val="22"/>
              </w:rPr>
            </w:pPr>
          </w:p>
        </w:tc>
        <w:tc>
          <w:tcPr>
            <w:tcW w:w="3775" w:type="dxa"/>
            <w:tcBorders>
              <w:left w:val="nil"/>
              <w:bottom w:val="single" w:sz="4" w:space="0" w:color="auto"/>
              <w:right w:val="nil"/>
            </w:tcBorders>
          </w:tcPr>
          <w:p w:rsidR="00FA5717" w:rsidRPr="00FA5717" w:rsidRDefault="00FA5717" w:rsidP="00FA5717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</w:tr>
      <w:tr w:rsidR="00FA5717" w:rsidRPr="00FA5717" w:rsidTr="002B7D59">
        <w:trPr>
          <w:trHeight w:val="178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widowControl w:val="0"/>
              <w:ind w:firstLine="720"/>
              <w:rPr>
                <w:snapToGrid w:val="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widowControl w:val="0"/>
              <w:ind w:firstLine="720"/>
              <w:rPr>
                <w:snapToGrid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widowControl w:val="0"/>
              <w:ind w:firstLine="720"/>
              <w:rPr>
                <w:snapToGrid w:val="0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5717" w:rsidRPr="00FA5717" w:rsidRDefault="00FA5717" w:rsidP="00FA5717">
            <w:pPr>
              <w:widowControl w:val="0"/>
              <w:jc w:val="center"/>
              <w:rPr>
                <w:snapToGrid w:val="0"/>
                <w:sz w:val="16"/>
                <w:szCs w:val="16"/>
              </w:rPr>
            </w:pPr>
            <w:r w:rsidRPr="00FA5717">
              <w:rPr>
                <w:snapToGrid w:val="0"/>
                <w:sz w:val="16"/>
                <w:szCs w:val="16"/>
              </w:rPr>
              <w:t>(подпись, дата, инициалы, фамилия)</w:t>
            </w:r>
          </w:p>
        </w:tc>
      </w:tr>
    </w:tbl>
    <w:p w:rsidR="00FA5717" w:rsidRPr="00FA5717" w:rsidRDefault="00FA5717" w:rsidP="00FA571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FA5717" w:rsidRPr="00FA5717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C85" w:rsidRDefault="00AA6C85" w:rsidP="00FA5717">
      <w:r>
        <w:separator/>
      </w:r>
    </w:p>
  </w:endnote>
  <w:endnote w:type="continuationSeparator" w:id="0">
    <w:p w:rsidR="00AA6C85" w:rsidRDefault="00AA6C85" w:rsidP="00FA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C85" w:rsidRDefault="00AA6C85" w:rsidP="00FA5717">
      <w:r>
        <w:separator/>
      </w:r>
    </w:p>
  </w:footnote>
  <w:footnote w:type="continuationSeparator" w:id="0">
    <w:p w:rsidR="00AA6C85" w:rsidRDefault="00AA6C85" w:rsidP="00FA5717">
      <w:r>
        <w:continuationSeparator/>
      </w:r>
    </w:p>
  </w:footnote>
  <w:footnote w:id="1">
    <w:p w:rsidR="00FA5717" w:rsidRDefault="00FA5717" w:rsidP="00FA5717">
      <w:pPr>
        <w:pStyle w:val="a5"/>
      </w:pPr>
      <w:r>
        <w:rPr>
          <w:rStyle w:val="a7"/>
          <w:sz w:val="18"/>
        </w:rPr>
        <w:t>*</w:t>
      </w:r>
      <w:r>
        <w:rPr>
          <w:sz w:val="18"/>
        </w:rPr>
        <w:t> 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</w:p>
  </w:footnote>
  <w:footnote w:id="2">
    <w:p w:rsidR="00FA5717" w:rsidRDefault="00FA5717" w:rsidP="00FA5717">
      <w:pPr>
        <w:pStyle w:val="a3"/>
      </w:pPr>
      <w:r>
        <w:rPr>
          <w:rStyle w:val="a7"/>
        </w:rPr>
        <w:t>**</w:t>
      </w:r>
      <w:r>
        <w:rPr>
          <w:sz w:val="18"/>
        </w:rPr>
        <w:t> Заполняется только в итоговом финансовом отчете, в сводных сведениях.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9F1"/>
    <w:rsid w:val="00003455"/>
    <w:rsid w:val="000F1033"/>
    <w:rsid w:val="00301E0E"/>
    <w:rsid w:val="0052081F"/>
    <w:rsid w:val="00601B54"/>
    <w:rsid w:val="008E39F1"/>
    <w:rsid w:val="00972C70"/>
    <w:rsid w:val="00AA6C85"/>
    <w:rsid w:val="00C820EE"/>
    <w:rsid w:val="00FA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66242-515C-4701-9056-A605C89B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C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A5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FA5717"/>
    <w:rPr>
      <w:sz w:val="24"/>
      <w:szCs w:val="24"/>
    </w:rPr>
  </w:style>
  <w:style w:type="paragraph" w:styleId="a5">
    <w:name w:val="footnote text"/>
    <w:basedOn w:val="a"/>
    <w:link w:val="a6"/>
    <w:semiHidden/>
    <w:unhideWhenUsed/>
    <w:rsid w:val="00FA571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FA5717"/>
  </w:style>
  <w:style w:type="character" w:styleId="a7">
    <w:name w:val="footnote reference"/>
    <w:uiPriority w:val="99"/>
    <w:rsid w:val="00FA57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2020-09-18T02:16:00Z</dcterms:created>
  <dcterms:modified xsi:type="dcterms:W3CDTF">2020-09-18T02:17:00Z</dcterms:modified>
</cp:coreProperties>
</file>